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150 lat historii w 90 minut. EscapeCity ożywia historię najstarszego szpitala dziecięcego w Krakowie</w:t>
      </w:r>
    </w:p>
    <w:p>
      <w:pPr>
        <w:spacing w:before="0" w:after="500" w:line="264" w:lineRule="auto"/>
      </w:pPr>
      <w:r>
        <w:rPr>
          <w:rFonts w:ascii="calibri" w:hAnsi="calibri" w:eastAsia="calibri" w:cs="calibri"/>
          <w:sz w:val="36"/>
          <w:szCs w:val="36"/>
          <w:b/>
        </w:rPr>
        <w:t xml:space="preserve">Od maja do końca czerwca br. centrum Krakowa zmieniło się w arenę wyjątkowej gry. Z okazji jubileuszu 150-lecia Wojewódzkiego Specjalistycznego Szpitala Dziecięcego im. św. Ludwika w Krakowie, EscapeCity zrealizował dedykowaną grę miejską na aplikacji mobilnej. Zamiast oficjalnych przemówień i gal, szpital postawił na interaktywne świętowanie i edutainment, angażując dzieci, rodziców oraz mieszkańców we wspólną zabawę.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Trasa przygody prowadziła od okolic Wawelu, przez Rynek Główny, aż do finałowego punktu przy ulicy Strzeleckiej, a jej przejście zajmowało około 90 minut. Gra nie była tylko spacerem, ale bardzo angażującym scenariuszem pełnym zagadek i wyzwań, w którym uczestnicy stawali się głównymi bohaterami odkrywającymi historię profesora Macieja Leona Jakubowskiego. To właśnie on w 1876 roku stworzył od podstaw kolebkę polskiej pediatrii. Dzięki temu niestandardowemu podejściu do wydarzenia tej rangi EscapeCity pokazało, że profilaktykę zdrowotną i historię można przekazać budując ciekawość, promując uważność i zachęcając do wspólnej zabawy.</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Projektując </w:t>
      </w:r>
      <w:hyperlink r:id="rId7" w:history="1">
        <w:r>
          <w:rPr>
            <w:rFonts w:ascii="calibri" w:hAnsi="calibri" w:eastAsia="calibri" w:cs="calibri"/>
            <w:color w:val="0000FF"/>
            <w:sz w:val="24"/>
            <w:szCs w:val="24"/>
            <w:i/>
            <w:iCs/>
            <w:u w:val="single"/>
          </w:rPr>
          <w:t xml:space="preserve">misję dla Szpitala Św. Ludwika</w:t>
        </w:r>
      </w:hyperlink>
      <w:r>
        <w:rPr>
          <w:rFonts w:ascii="calibri" w:hAnsi="calibri" w:eastAsia="calibri" w:cs="calibri"/>
          <w:sz w:val="24"/>
          <w:szCs w:val="24"/>
          <w:i/>
          <w:iCs/>
        </w:rPr>
        <w:t xml:space="preserve">, chcieliśmy odejść od tradycyjnego, pompatycznego świętowania. Prawdziwe relacje buduje się poprzez takie rozwiązania, gdzie marka i instytucja schodzą do poziomu codziennego doświadczenia człowieka. Zależało nam na tym, by uczestnicy, rozwiązując kolejne zagadki na ulicach Krakowa, nie tylko poznali fascynującą opowieść, ale przede wszystkim spędzili ze sobą po prostu dobry czas. Ten projekt pokazuje, że 150 lat tradycji świetnie sprawdza się jako tło dla wciągającej przygody. A przy okazji jest świetnym sposobem na </w:t>
      </w:r>
      <w:hyperlink r:id="rId8" w:history="1">
        <w:r>
          <w:rPr>
            <w:rFonts w:ascii="calibri" w:hAnsi="calibri" w:eastAsia="calibri" w:cs="calibri"/>
            <w:color w:val="0000FF"/>
            <w:sz w:val="24"/>
            <w:szCs w:val="24"/>
            <w:i/>
            <w:iCs/>
            <w:u w:val="single"/>
          </w:rPr>
          <w:t xml:space="preserve">wzmacnianie wizerunku instytucji</w:t>
        </w:r>
      </w:hyperlink>
      <w:hyperlink r:id="rId8" w:history="1">
        <w:r>
          <w:rPr>
            <w:rFonts w:ascii="calibri" w:hAnsi="calibri" w:eastAsia="calibri" w:cs="calibri"/>
            <w:color w:val="0000FF"/>
            <w:sz w:val="24"/>
            <w:szCs w:val="24"/>
            <w:u w:val="single"/>
          </w:rPr>
          <w:t xml:space="preserve">.</w:t>
        </w:r>
      </w:hyperlink>
      <w:r>
        <w:rPr>
          <w:rFonts w:ascii="calibri" w:hAnsi="calibri" w:eastAsia="calibri" w:cs="calibri"/>
          <w:sz w:val="24"/>
          <w:szCs w:val="24"/>
        </w:rPr>
        <w:t xml:space="preserve"> – podkreśla Patrycja Curyło, Game Designer w EscapeCity.</w:t>
      </w:r>
    </w:p>
    <w:p>
      <w:pPr>
        <w:spacing w:before="0" w:after="300"/>
      </w:pPr>
      <w:r>
        <w:rPr>
          <w:rFonts w:ascii="calibri" w:hAnsi="calibri" w:eastAsia="calibri" w:cs="calibri"/>
          <w:sz w:val="24"/>
          <w:szCs w:val="24"/>
        </w:rPr>
        <w:t xml:space="preserve">Projekt EscapeCity to doskonały przykład wdrożenia storytellingu w działania promocyjne. Pokazuje on wyraźnie, że instytucje publiczne i firmy planując specjalne okazje nie muszą ograniczać się do utartych, sztywnych schematów. Wybierając odpowiedni temat i stawiając na grywalizację, każda marka może mówić o swoich wartościach językiem pozytywnych emocji i mądrej rozrywki.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scapecity.pl/case-study-sw-ludwik/" TargetMode="External"/><Relationship Id="rId8" Type="http://schemas.openxmlformats.org/officeDocument/2006/relationships/hyperlink" Target="https://escapecity.pl/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2026-11-05T11:26:38+01:00</dcterms:created>
  <dcterms:modified xsi:type="dcterms:W3CDTF">2026-11-05T11:26:38+01:00</dcterms:modified>
</cp:coreProperties>
</file>

<file path=docProps/custom.xml><?xml version="1.0" encoding="utf-8"?>
<Properties xmlns="http://schemas.openxmlformats.org/officeDocument/2006/custom-properties" xmlns:vt="http://schemas.openxmlformats.org/officeDocument/2006/docPropsVTypes"/>
</file>