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Escapecity w Krakow Network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Escapecity zostało członkiem Krakow Network - inicjatywy zrzeszającej instytucje, przedstawicieli podmiotów z branży MICE i przedsiębiorców Małopolski związanych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turystyką, sektorem incentive i rozrywką. Celem przedsięwzięcia jest stworzenie platformy współpracy, wymiany wiedzy i dobrych praktyk, oraz wspieranie promocji marki Krakowa jako destynacji biznesowej.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Escapecity – marka specjalizująca się w rozwiązaniach w stylu escape room dla instytucji publicznych i prywatnych, znalazła się w gronie 600 członków Krakow Network. Wśród przedstawicieli branży spotkań znalazły się Centrum Kongresowe ICE Kraków, Tauron Arena Kraków oraz Międzynarodowe Centrum Targowo-Kongresowe EXPO Kraków, którzy stanowią trzon działań z uwagi na charakter branży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„Cieszymy się, że nasza działalność w branży została doceniona i możemy wnieść istotny wkład w jej funkcjonowanie i rozwój jako wyróżnik na tle ogólnopolskim.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Grywalizacja i game-based learning są jednymi z najbardziej efektywnych sposobów na poznawanie nowych miejsc i uczenie się, a sposób prezentacji informacji w grach i zagadkach potrafi pokazać ukryty potencjał jaki niesie historia i kultura naszego regionu. Gry - miejskie, terenowe, obiektowe czy mobilne skrzynie zagadek umożliwiają użytkownikom większa immersję i zanurzenie się w kontekście, dzięki czemu wydarzenia, miejsca i opowieści stają się niezwykłym i jedynym w swoim rodzaju doświadczeniem.” - </w:t>
      </w:r>
      <w:r>
        <w:rPr>
          <w:rFonts w:ascii="calibri" w:hAnsi="calibri" w:eastAsia="calibri" w:cs="calibri"/>
          <w:sz w:val="24"/>
          <w:szCs w:val="24"/>
        </w:rPr>
        <w:t xml:space="preserve">powiedziała Patrycja Curyło, właścicielka Escapecity i projektantka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przedsięwzięciu Krakow Network uczestniczą również operatorzy obiektów, przedsiębiorstwa z branży hotelarskiej i restauracyjnej, transportowej, przedstawiciele firm PCO, DMC i agencji eventowych. Obok grona ekspertów i przedstawicieli branży przemysłu spotkań wchodzących w skład sieci, do grupy należą również przedstawiciele krakowskiego środowiska naukowego, zainteresowani organizacją kongresów naukowych w swojej dziedzinie.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2026-11-04T17:07:19+01:00</dcterms:created>
  <dcterms:modified xsi:type="dcterms:W3CDTF">2026-11-04T17:07:19+01:00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